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74" w:rsidRDefault="00BF701C">
      <w:bookmarkStart w:id="0" w:name="_GoBack"/>
      <w:r>
        <w:rPr>
          <w:rStyle w:val="a3"/>
          <w:rFonts w:ascii="Arial" w:hAnsi="Arial" w:cs="Arial"/>
          <w:color w:val="000000"/>
          <w:sz w:val="45"/>
          <w:szCs w:val="45"/>
          <w:bdr w:val="none" w:sz="0" w:space="0" w:color="auto" w:frame="1"/>
        </w:rPr>
        <w:t>Комментарий к открытым тематическим направлениям итогового сочинения 2021/2022 учебный год</w:t>
      </w:r>
      <w:bookmarkEnd w:id="0"/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1. Человек путешествующий: дорога в жизни человека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нацеливает выпускника на размышление о дороге: реальной, воображаемой, книжной.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травелогам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2. Цивилизация и технологии — спасение, вызов или трагедия?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</w:t>
      </w:r>
      <w:r>
        <w:rPr>
          <w:rFonts w:ascii="Arial" w:hAnsi="Arial" w:cs="Arial"/>
          <w:color w:val="000000"/>
          <w:sz w:val="30"/>
          <w:szCs w:val="30"/>
        </w:rPr>
        <w:lastRenderedPageBreak/>
        <w:t>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3. Преступление и наказание — вечная тема.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 позволят анализировать и оценивать поступки человека с правовой 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4. Книга (музыка, спектакль, фильм) — про меня.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Style w:val="a3"/>
          <w:rFonts w:ascii="Arial" w:hAnsi="Arial" w:cs="Arial"/>
          <w:color w:val="000000"/>
          <w:sz w:val="30"/>
          <w:szCs w:val="30"/>
        </w:rPr>
        <w:t>5. Кому на Руси жить хорошо? — вопрос гражданина.</w:t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b/>
          <w:bCs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t>Тематическое направление сформулировано с отсылкой к известной поэме Н. А. Некрасова, 200-летие со дня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3B3A74" w:rsidSect="00BF70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C"/>
    <w:rsid w:val="003B3A74"/>
    <w:rsid w:val="00B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EE55-9178-4319-9240-D02D84A1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СШ</dc:creator>
  <cp:keywords/>
  <dc:description/>
  <cp:lastModifiedBy>Никитинская СШ</cp:lastModifiedBy>
  <cp:revision>1</cp:revision>
  <dcterms:created xsi:type="dcterms:W3CDTF">2021-10-21T11:17:00Z</dcterms:created>
  <dcterms:modified xsi:type="dcterms:W3CDTF">2021-10-21T11:18:00Z</dcterms:modified>
</cp:coreProperties>
</file>